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520" w:lineRule="exact"/>
        <w:ind w:firstLine="1500" w:firstLineChars="500"/>
        <w:rPr>
          <w:rFonts w:hint="eastAsia" w:ascii="宋体" w:hAnsi="宋体"/>
          <w:b/>
          <w:szCs w:val="21"/>
        </w:rPr>
      </w:pPr>
      <w:r>
        <w:rPr>
          <w:rFonts w:hint="eastAsia" w:ascii="黑体" w:hAnsi="宋体" w:eastAsia="黑体"/>
          <w:sz w:val="30"/>
          <w:szCs w:val="30"/>
        </w:rPr>
        <w:t>建筑工程学院2022届毕业生专业主要课程</w:t>
      </w:r>
    </w:p>
    <w:p>
      <w:pPr>
        <w:spacing w:line="460" w:lineRule="exact"/>
        <w:ind w:firstLine="310" w:firstLineChars="147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〈建筑工程技术〉（浙江省高校“十三五”优势专业）</w:t>
      </w:r>
    </w:p>
    <w:p>
      <w:pPr>
        <w:spacing w:line="460" w:lineRule="exact"/>
        <w:ind w:firstLine="420"/>
        <w:rPr>
          <w:rFonts w:hint="eastAsia"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主干课程：建筑工程制图与识图、钢筋混凝土结构技术、钢结构技术、建筑施工组织设计、建筑CAD制图、建筑工程测量、土力学与地基基础、装配式建筑生产与施工、装配式建筑构造与识图、建筑工程质量与安全管理、BIM结构建模、建筑材料与检测、工程项目招投标与合同管理。</w:t>
      </w:r>
    </w:p>
    <w:p>
      <w:pPr>
        <w:spacing w:line="460" w:lineRule="exact"/>
        <w:ind w:firstLine="420"/>
        <w:rPr>
          <w:rFonts w:hint="eastAsia"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就业范围：建筑企业的工程项目组织、现场施工、质量验收、施工安全岗位；建设单位的材料检测、技术资料及工程造价等技术岗位；建设行业管理部门、物业房管单位一般的建筑技术及管理岗位。</w:t>
      </w:r>
    </w:p>
    <w:p>
      <w:pPr>
        <w:spacing w:line="460" w:lineRule="exact"/>
        <w:ind w:firstLine="420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&lt;建设工程管理&gt;</w:t>
      </w:r>
    </w:p>
    <w:p>
      <w:pPr>
        <w:spacing w:line="460" w:lineRule="exact"/>
        <w:ind w:firstLine="42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主干课程：建筑识图与构造、建筑材料与检测、建筑 CAD 、建筑工程预算、项目管理及软件应用、建设工程招投标与合同管理、 Revit 建筑 BIM 应用、5d技术 BIM 运用、建筑设备安装识图与施工工艺、建筑结构、地基基础、工程测量、土建建模实训、结构建模实训、管线综合实训、述标动画制作实训等。</w:t>
      </w:r>
    </w:p>
    <w:p>
      <w:pPr>
        <w:spacing w:line="460" w:lineRule="exact"/>
        <w:ind w:firstLine="420"/>
        <w:rPr>
          <w:rFonts w:hint="eastAsia" w:ascii="Tahoma" w:hAnsi="Tahoma" w:cs="Tahoma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就业范围：</w:t>
      </w:r>
      <w:r>
        <w:rPr>
          <w:rFonts w:ascii="Tahoma" w:hAnsi="Tahoma" w:cs="Tahoma"/>
          <w:color w:val="000000"/>
          <w:szCs w:val="21"/>
        </w:rPr>
        <w:t>建设单位、施工企业、房地产企业、工程建设监理企业、建设行政管理的建筑领域部门工程建模、工程模型数据维护、工程模型信息化管理岗位、</w:t>
      </w:r>
      <w:r>
        <w:rPr>
          <w:rFonts w:hint="eastAsia" w:ascii="Tahoma" w:hAnsi="Tahoma" w:cs="Tahoma"/>
          <w:color w:val="000000"/>
          <w:szCs w:val="21"/>
        </w:rPr>
        <w:t>工程施工及咨询</w:t>
      </w:r>
      <w:r>
        <w:rPr>
          <w:rFonts w:ascii="Tahoma" w:hAnsi="Tahoma" w:cs="Tahoma"/>
          <w:color w:val="000000"/>
          <w:szCs w:val="21"/>
        </w:rPr>
        <w:t>、资料员、质检员、安全员、建筑信息化建模技术员</w:t>
      </w:r>
      <w:r>
        <w:rPr>
          <w:rFonts w:hint="eastAsia" w:ascii="Tahoma" w:hAnsi="Tahoma" w:cs="Tahoma"/>
          <w:color w:val="000000"/>
          <w:szCs w:val="21"/>
        </w:rPr>
        <w:t>、房</w:t>
      </w:r>
      <w:bookmarkStart w:id="0" w:name="_GoBack"/>
      <w:bookmarkEnd w:id="0"/>
      <w:r>
        <w:rPr>
          <w:rFonts w:hint="eastAsia" w:ascii="Tahoma" w:hAnsi="Tahoma" w:cs="Tahoma"/>
          <w:color w:val="000000"/>
          <w:szCs w:val="21"/>
        </w:rPr>
        <w:t>地产管理等高级管理技术人员</w:t>
      </w:r>
      <w:r>
        <w:rPr>
          <w:rFonts w:ascii="Tahoma" w:hAnsi="Tahoma" w:cs="Tahoma"/>
          <w:color w:val="000000"/>
          <w:szCs w:val="21"/>
        </w:rPr>
        <w:t>等岗位。</w:t>
      </w:r>
    </w:p>
    <w:p>
      <w:pPr>
        <w:spacing w:line="460" w:lineRule="exact"/>
        <w:ind w:firstLine="420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&lt;工程造价&gt;（建筑经济管理）</w:t>
      </w:r>
    </w:p>
    <w:p>
      <w:pPr>
        <w:spacing w:line="460" w:lineRule="exact"/>
        <w:ind w:firstLine="42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/>
          <w:color w:val="333333"/>
          <w:kern w:val="0"/>
          <w:szCs w:val="21"/>
        </w:rPr>
        <w:t>主干课程：建筑工</w:t>
      </w:r>
      <w:r>
        <w:rPr>
          <w:rFonts w:ascii="Tahoma" w:hAnsi="Tahoma" w:cs="Tahoma"/>
          <w:color w:val="333333"/>
          <w:szCs w:val="21"/>
          <w:shd w:val="clear" w:color="auto" w:fill="FFFFFF"/>
        </w:rPr>
        <w:t>程预算（省级精品课程，省在线精品开放课程）、建筑工程经济（新形态教材在编、建筑识图与构造、建筑材料与检测、建筑CAD、建筑工程测量、建筑结构、钢筋工程量计算、安装工程预算、广联达预算软件应用、建设工程招投标与合同管理等。</w:t>
      </w:r>
    </w:p>
    <w:p>
      <w:pPr>
        <w:spacing w:line="460" w:lineRule="exact"/>
        <w:ind w:firstLine="420"/>
        <w:rPr>
          <w:rFonts w:hint="eastAsia"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Cs w:val="21"/>
          <w:shd w:val="clear" w:color="auto" w:fill="FFFFFF"/>
        </w:rPr>
        <w:t> </w:t>
      </w:r>
      <w:r>
        <w:rPr>
          <w:rFonts w:hint="eastAsia" w:ascii="Tahoma" w:hAnsi="Tahoma" w:cs="Tahoma"/>
          <w:color w:val="333333"/>
          <w:szCs w:val="21"/>
          <w:shd w:val="clear" w:color="auto" w:fill="FFFFFF"/>
        </w:rPr>
        <w:t xml:space="preserve">就业范围：建设行业各企事业单位的工程造价、工程项目管理、工程资料管理、成本控制、工程咨询、工程审计、招投标、资料员等技术岗位。 </w:t>
      </w:r>
    </w:p>
    <w:p>
      <w:pPr>
        <w:spacing w:line="460" w:lineRule="exact"/>
        <w:ind w:firstLine="420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&lt;市政工程技术&gt;</w:t>
      </w:r>
    </w:p>
    <w:p>
      <w:pPr>
        <w:spacing w:line="460" w:lineRule="exact"/>
        <w:ind w:firstLine="420" w:firstLineChars="200"/>
        <w:rPr>
          <w:rFonts w:hint="eastAsia" w:ascii="Tahoma" w:hAnsi="Tahoma" w:cs="Tahoma"/>
          <w:color w:val="333333"/>
          <w:szCs w:val="21"/>
          <w:shd w:val="clear" w:color="auto" w:fill="FFFFFF"/>
        </w:rPr>
      </w:pPr>
      <w:r>
        <w:rPr>
          <w:rFonts w:hint="eastAsia" w:ascii="Tahoma" w:hAnsi="Tahoma" w:cs="Tahoma"/>
          <w:color w:val="333333"/>
          <w:szCs w:val="21"/>
          <w:shd w:val="clear" w:color="auto" w:fill="FFFFFF"/>
        </w:rPr>
        <w:t>主干课程：道路工程施工、管道工程施工、桥梁工程施工、施工组织与管理、计量与计价实务、城市地下综合管廊技术、BIM建模与应用。</w:t>
      </w:r>
    </w:p>
    <w:p>
      <w:pPr>
        <w:spacing w:line="460" w:lineRule="exact"/>
        <w:ind w:firstLine="420" w:firstLineChars="200"/>
        <w:rPr>
          <w:rFonts w:hint="eastAsia" w:ascii="Tahoma" w:hAnsi="Tahoma" w:cs="Tahoma"/>
          <w:color w:val="333333"/>
          <w:szCs w:val="21"/>
          <w:shd w:val="clear" w:color="auto" w:fill="FFFFFF"/>
        </w:rPr>
      </w:pPr>
      <w:r>
        <w:rPr>
          <w:rFonts w:hint="eastAsia" w:ascii="Tahoma" w:hAnsi="Tahoma" w:cs="Tahoma"/>
          <w:color w:val="333333"/>
          <w:szCs w:val="21"/>
          <w:shd w:val="clear" w:color="auto" w:fill="FFFFFF"/>
        </w:rPr>
        <w:t>就业范围：市政、公路行业相关企事业单位道路、桥梁、管网等施工、招投标、监理、试验检测、工程造价、设施管理与维护，道桥工程设计等技术岗位或管理岗位。</w:t>
      </w:r>
    </w:p>
    <w:p>
      <w:pPr>
        <w:spacing w:line="460" w:lineRule="exac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spacing w:line="460" w:lineRule="exact"/>
        <w:ind w:firstLine="420"/>
        <w:rPr>
          <w:rFonts w:hint="eastAsia" w:ascii="宋体" w:hAnsi="宋体"/>
          <w:b/>
          <w:szCs w:val="21"/>
        </w:rPr>
      </w:pPr>
    </w:p>
    <w:p/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700B3"/>
    <w:rsid w:val="0DDB264F"/>
    <w:rsid w:val="3C97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2021-10-12T07:52:00Z</dcterms:created>
  <dc:creator>子非鱼</dc:creator>
  <cp:lastModifiedBy>子非鱼</cp:lastModifiedBy>
  <dcterms:modified xsi:type="dcterms:W3CDTF">2021-10-13T06:34:51Z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A422F75EE7C54D1CA689638A6A237268</vt:lpwstr>
  </property>
</Properties>
</file>